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A4" w:rsidRDefault="004A11A4">
      <w:pPr>
        <w:spacing w:before="1"/>
        <w:rPr>
          <w:sz w:val="21"/>
        </w:rPr>
      </w:pPr>
    </w:p>
    <w:p w:rsidR="004A11A4" w:rsidRDefault="00926069">
      <w:pPr>
        <w:pStyle w:val="a3"/>
        <w:spacing w:before="89"/>
        <w:ind w:left="755" w:right="754"/>
        <w:jc w:val="center"/>
      </w:pPr>
      <w:r>
        <w:t>Муниципальное бюджетное дошкольное образовательное учреждение</w:t>
      </w:r>
    </w:p>
    <w:p w:rsidR="004A11A4" w:rsidRDefault="004A11A4">
      <w:pPr>
        <w:spacing w:before="2"/>
        <w:rPr>
          <w:b/>
          <w:sz w:val="24"/>
        </w:rPr>
      </w:pPr>
    </w:p>
    <w:p w:rsidR="004A11A4" w:rsidRDefault="00926069">
      <w:pPr>
        <w:pStyle w:val="a3"/>
        <w:ind w:left="753" w:right="754"/>
        <w:jc w:val="center"/>
      </w:pPr>
      <w:r>
        <w:t>«</w:t>
      </w:r>
      <w:proofErr w:type="spellStart"/>
      <w:r>
        <w:t>Красносопкинский</w:t>
      </w:r>
      <w:proofErr w:type="spellEnd"/>
      <w:r>
        <w:t xml:space="preserve"> детский сад «Аленка»</w:t>
      </w:r>
    </w:p>
    <w:p w:rsidR="004A11A4" w:rsidRDefault="004A11A4">
      <w:pPr>
        <w:spacing w:before="4"/>
        <w:rPr>
          <w:b/>
          <w:sz w:val="44"/>
        </w:rPr>
      </w:pPr>
    </w:p>
    <w:p w:rsidR="00856FED" w:rsidRDefault="00856FED">
      <w:pPr>
        <w:spacing w:line="259" w:lineRule="auto"/>
        <w:ind w:left="753" w:right="754"/>
        <w:jc w:val="center"/>
        <w:rPr>
          <w:b/>
          <w:i/>
          <w:sz w:val="44"/>
        </w:rPr>
      </w:pPr>
    </w:p>
    <w:p w:rsidR="00856FED" w:rsidRDefault="00C44D57">
      <w:pPr>
        <w:spacing w:line="259" w:lineRule="auto"/>
        <w:ind w:left="753" w:right="754"/>
        <w:jc w:val="center"/>
        <w:rPr>
          <w:b/>
          <w:i/>
          <w:sz w:val="44"/>
        </w:rPr>
      </w:pPr>
      <w:r w:rsidRPr="00872BB2">
        <w:rPr>
          <w:sz w:val="28"/>
        </w:rPr>
        <w:t>Дид</w:t>
      </w:r>
      <w:r>
        <w:rPr>
          <w:sz w:val="28"/>
        </w:rPr>
        <w:t>актическое пособие «</w:t>
      </w:r>
      <w:proofErr w:type="spellStart"/>
      <w:r>
        <w:rPr>
          <w:sz w:val="28"/>
        </w:rPr>
        <w:t>Уникуб</w:t>
      </w:r>
      <w:proofErr w:type="spellEnd"/>
      <w:r w:rsidRPr="00872BB2"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br/>
        <w:t>Тема: «Природные явления»</w:t>
      </w:r>
    </w:p>
    <w:p w:rsidR="004A11A4" w:rsidRPr="00856FED" w:rsidRDefault="00856FED" w:rsidP="00C675DF">
      <w:pPr>
        <w:spacing w:line="259" w:lineRule="auto"/>
        <w:ind w:left="753" w:right="754"/>
        <w:jc w:val="center"/>
        <w:rPr>
          <w:b/>
          <w:i/>
          <w:color w:val="00B0F0"/>
          <w:sz w:val="44"/>
        </w:rPr>
      </w:pPr>
      <w:r w:rsidRPr="00856FED">
        <w:rPr>
          <w:rFonts w:asciiTheme="minorHAnsi" w:hAnsiTheme="minorHAnsi" w:cstheme="minorHAnsi"/>
          <w:b/>
          <w:i/>
          <w:color w:val="7030A0"/>
          <w:sz w:val="44"/>
        </w:rPr>
        <w:t xml:space="preserve">   </w:t>
      </w:r>
    </w:p>
    <w:p w:rsidR="004A11A4" w:rsidRDefault="004A11A4">
      <w:pPr>
        <w:rPr>
          <w:b/>
          <w:i/>
          <w:sz w:val="20"/>
        </w:rPr>
      </w:pPr>
    </w:p>
    <w:p w:rsidR="004A11A4" w:rsidRDefault="00856FED" w:rsidP="00872BB2">
      <w:pPr>
        <w:rPr>
          <w:sz w:val="48"/>
        </w:rPr>
      </w:pPr>
      <w:r>
        <w:rPr>
          <w:sz w:val="48"/>
        </w:rPr>
        <w:t xml:space="preserve">      </w:t>
      </w:r>
    </w:p>
    <w:p w:rsidR="00856FED" w:rsidRDefault="00856FED" w:rsidP="00872BB2">
      <w:pPr>
        <w:rPr>
          <w:sz w:val="48"/>
        </w:rPr>
      </w:pPr>
    </w:p>
    <w:p w:rsidR="00856FED" w:rsidRDefault="00856FED" w:rsidP="00872BB2">
      <w:pPr>
        <w:rPr>
          <w:sz w:val="48"/>
        </w:rPr>
      </w:pPr>
    </w:p>
    <w:p w:rsidR="00856FED" w:rsidRDefault="00856FED" w:rsidP="00872BB2">
      <w:pPr>
        <w:rPr>
          <w:sz w:val="48"/>
        </w:rPr>
      </w:pPr>
    </w:p>
    <w:p w:rsidR="00856FED" w:rsidRDefault="00856FED" w:rsidP="00872BB2">
      <w:pPr>
        <w:rPr>
          <w:sz w:val="48"/>
        </w:rPr>
      </w:pPr>
    </w:p>
    <w:p w:rsidR="00856FED" w:rsidRDefault="00856FED" w:rsidP="00872BB2">
      <w:pPr>
        <w:rPr>
          <w:sz w:val="48"/>
        </w:rPr>
      </w:pPr>
    </w:p>
    <w:p w:rsidR="00856FED" w:rsidRPr="00856FED" w:rsidRDefault="00856FED" w:rsidP="00872BB2">
      <w:pPr>
        <w:rPr>
          <w:b/>
          <w:sz w:val="28"/>
          <w:szCs w:val="28"/>
        </w:rPr>
        <w:sectPr w:rsidR="00856FED" w:rsidRPr="00856FED" w:rsidSect="00872BB2">
          <w:type w:val="continuous"/>
          <w:pgSz w:w="8400" w:h="11910"/>
          <w:pgMar w:top="567" w:right="862" w:bottom="567" w:left="862" w:header="720" w:footer="720" w:gutter="0"/>
          <w:cols w:space="720"/>
        </w:sectPr>
      </w:pPr>
      <w:r w:rsidRPr="00856FED">
        <w:rPr>
          <w:b/>
          <w:sz w:val="28"/>
          <w:szCs w:val="28"/>
        </w:rPr>
        <w:t xml:space="preserve">                          п.</w:t>
      </w:r>
      <w:r w:rsidR="00916590">
        <w:rPr>
          <w:b/>
          <w:sz w:val="28"/>
          <w:szCs w:val="28"/>
        </w:rPr>
        <w:t xml:space="preserve"> </w:t>
      </w:r>
      <w:r w:rsidRPr="00856FED">
        <w:rPr>
          <w:b/>
          <w:sz w:val="28"/>
          <w:szCs w:val="28"/>
        </w:rPr>
        <w:t>Красная Сопка, 2021г.</w:t>
      </w:r>
    </w:p>
    <w:p w:rsidR="004A11A4" w:rsidRDefault="004A11A4">
      <w:pPr>
        <w:spacing w:before="5"/>
        <w:rPr>
          <w:b/>
          <w:sz w:val="16"/>
        </w:rPr>
      </w:pPr>
    </w:p>
    <w:tbl>
      <w:tblPr>
        <w:tblStyle w:val="TableNormal"/>
        <w:tblW w:w="70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4"/>
        <w:gridCol w:w="4714"/>
      </w:tblGrid>
      <w:tr w:rsidR="004A11A4" w:rsidTr="00872BB2">
        <w:trPr>
          <w:trHeight w:val="966"/>
        </w:trPr>
        <w:tc>
          <w:tcPr>
            <w:tcW w:w="2374" w:type="dxa"/>
          </w:tcPr>
          <w:p w:rsidR="004A11A4" w:rsidRDefault="0092606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4A11A4" w:rsidRDefault="00926069">
            <w:pPr>
              <w:pStyle w:val="TableParagraph"/>
              <w:spacing w:before="3"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дидактического пособия</w:t>
            </w:r>
          </w:p>
        </w:tc>
        <w:tc>
          <w:tcPr>
            <w:tcW w:w="4714" w:type="dxa"/>
          </w:tcPr>
          <w:p w:rsidR="004A11A4" w:rsidRPr="00872BB2" w:rsidRDefault="00926069">
            <w:pPr>
              <w:pStyle w:val="TableParagraph"/>
              <w:ind w:right="208"/>
              <w:rPr>
                <w:sz w:val="28"/>
              </w:rPr>
            </w:pPr>
            <w:r w:rsidRPr="00872BB2">
              <w:rPr>
                <w:sz w:val="28"/>
              </w:rPr>
              <w:t>Дид</w:t>
            </w:r>
            <w:r w:rsidR="00872BB2">
              <w:rPr>
                <w:sz w:val="28"/>
              </w:rPr>
              <w:t>актическое пособие «</w:t>
            </w:r>
            <w:proofErr w:type="spellStart"/>
            <w:r w:rsidR="00872BB2">
              <w:rPr>
                <w:sz w:val="28"/>
              </w:rPr>
              <w:t>Уникуб</w:t>
            </w:r>
            <w:proofErr w:type="spellEnd"/>
            <w:r w:rsidRPr="00872BB2">
              <w:rPr>
                <w:sz w:val="28"/>
              </w:rPr>
              <w:t>»</w:t>
            </w:r>
            <w:r w:rsidR="00872BB2">
              <w:rPr>
                <w:sz w:val="28"/>
              </w:rPr>
              <w:t xml:space="preserve"> </w:t>
            </w:r>
            <w:r w:rsidR="00872BB2">
              <w:rPr>
                <w:sz w:val="28"/>
              </w:rPr>
              <w:br/>
              <w:t>Тема: «Природные явления»</w:t>
            </w:r>
          </w:p>
        </w:tc>
      </w:tr>
      <w:tr w:rsidR="004A11A4" w:rsidTr="00872BB2">
        <w:trPr>
          <w:trHeight w:val="1088"/>
        </w:trPr>
        <w:tc>
          <w:tcPr>
            <w:tcW w:w="2374" w:type="dxa"/>
          </w:tcPr>
          <w:p w:rsidR="004A11A4" w:rsidRDefault="006648CD" w:rsidP="00872BB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Выполнила</w:t>
            </w:r>
          </w:p>
        </w:tc>
        <w:tc>
          <w:tcPr>
            <w:tcW w:w="4714" w:type="dxa"/>
          </w:tcPr>
          <w:p w:rsidR="004A11A4" w:rsidRPr="00872BB2" w:rsidRDefault="00872BB2" w:rsidP="006648CD">
            <w:pPr>
              <w:pStyle w:val="TableParagraph"/>
              <w:ind w:left="0" w:right="603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Скорнякова Наталья Владимировна</w:t>
            </w:r>
          </w:p>
        </w:tc>
      </w:tr>
      <w:tr w:rsidR="00872BB2" w:rsidTr="00872BB2">
        <w:trPr>
          <w:trHeight w:val="977"/>
        </w:trPr>
        <w:tc>
          <w:tcPr>
            <w:tcW w:w="2374" w:type="dxa"/>
          </w:tcPr>
          <w:p w:rsidR="00872BB2" w:rsidRDefault="00872BB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/>
              <w:t xml:space="preserve">дошкольного </w:t>
            </w:r>
            <w:r>
              <w:rPr>
                <w:sz w:val="28"/>
              </w:rPr>
              <w:br/>
              <w:t>учреждения</w:t>
            </w:r>
          </w:p>
        </w:tc>
        <w:tc>
          <w:tcPr>
            <w:tcW w:w="4714" w:type="dxa"/>
          </w:tcPr>
          <w:p w:rsidR="00872BB2" w:rsidRDefault="00872BB2">
            <w:pPr>
              <w:pStyle w:val="TableParagraph"/>
              <w:ind w:right="603"/>
              <w:rPr>
                <w:sz w:val="28"/>
              </w:rPr>
            </w:pPr>
            <w:r>
              <w:rPr>
                <w:sz w:val="28"/>
              </w:rPr>
              <w:t>МБДОУ «</w:t>
            </w:r>
            <w:proofErr w:type="spellStart"/>
            <w:r>
              <w:rPr>
                <w:sz w:val="28"/>
              </w:rPr>
              <w:t>Красносопкинский</w:t>
            </w:r>
            <w:proofErr w:type="spellEnd"/>
            <w:r>
              <w:rPr>
                <w:sz w:val="28"/>
              </w:rPr>
              <w:t xml:space="preserve">  детский сад «Аленка»</w:t>
            </w:r>
          </w:p>
        </w:tc>
      </w:tr>
      <w:tr w:rsidR="00872BB2" w:rsidTr="00872BB2">
        <w:trPr>
          <w:trHeight w:val="1288"/>
        </w:trPr>
        <w:tc>
          <w:tcPr>
            <w:tcW w:w="2374" w:type="dxa"/>
          </w:tcPr>
          <w:p w:rsidR="00872BB2" w:rsidRDefault="00872BB2" w:rsidP="0096292C">
            <w:pPr>
              <w:pStyle w:val="TableParagraph"/>
              <w:ind w:right="631"/>
              <w:rPr>
                <w:sz w:val="28"/>
              </w:rPr>
            </w:pPr>
            <w:r>
              <w:rPr>
                <w:sz w:val="28"/>
              </w:rPr>
              <w:t>Возрастная категория</w:t>
            </w:r>
          </w:p>
          <w:p w:rsidR="00872BB2" w:rsidRDefault="00872BB2" w:rsidP="009629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4714" w:type="dxa"/>
          </w:tcPr>
          <w:p w:rsidR="00872BB2" w:rsidRPr="00872BB2" w:rsidRDefault="00872BB2" w:rsidP="00872BB2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>Данное пособие может использоваться с детьми любого возраста.</w:t>
            </w:r>
            <w:r>
              <w:rPr>
                <w:sz w:val="28"/>
              </w:rPr>
              <w:br/>
              <w:t>В данном случае оно наполнено по теме «Природные явления», для детей старшего возраста.</w:t>
            </w:r>
          </w:p>
        </w:tc>
      </w:tr>
      <w:tr w:rsidR="00872BB2" w:rsidTr="00872BB2">
        <w:trPr>
          <w:trHeight w:val="1288"/>
        </w:trPr>
        <w:tc>
          <w:tcPr>
            <w:tcW w:w="2374" w:type="dxa"/>
          </w:tcPr>
          <w:p w:rsidR="00872BB2" w:rsidRDefault="00872BB2" w:rsidP="00872BB2">
            <w:pPr>
              <w:pStyle w:val="TableParagraph"/>
              <w:ind w:right="631"/>
              <w:jc w:val="center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</w:tc>
        <w:tc>
          <w:tcPr>
            <w:tcW w:w="4714" w:type="dxa"/>
          </w:tcPr>
          <w:p w:rsidR="00872BB2" w:rsidRDefault="00872BB2" w:rsidP="00872BB2">
            <w:pPr>
              <w:pStyle w:val="TableParagraph"/>
              <w:ind w:right="807"/>
              <w:rPr>
                <w:sz w:val="28"/>
              </w:rPr>
            </w:pPr>
            <w:r>
              <w:rPr>
                <w:sz w:val="28"/>
              </w:rPr>
              <w:t xml:space="preserve">Дети дошкольного возраста очень любознательны. Они проявляют живой интерес к различным исследованиям и экспериментам. Чем активнее ребенок трогает, нюхает, исследует, ощупывает, наблюдает, слушает, рассуждает, анализирует, сравнивает, то есть активно участвует в образовательном процессе, тем быстрее развиваются его познавательные способности и повышается познавательная </w:t>
            </w:r>
            <w:r>
              <w:rPr>
                <w:sz w:val="28"/>
              </w:rPr>
              <w:lastRenderedPageBreak/>
              <w:t>активность. Наша задача - поддерживать стремление детей к экспериментированию и создавать условия для поисково-исследовательской деятельности.</w:t>
            </w:r>
          </w:p>
        </w:tc>
      </w:tr>
      <w:tr w:rsidR="00872BB2" w:rsidTr="00872BB2">
        <w:trPr>
          <w:trHeight w:val="421"/>
        </w:trPr>
        <w:tc>
          <w:tcPr>
            <w:tcW w:w="2374" w:type="dxa"/>
          </w:tcPr>
          <w:p w:rsidR="00872BB2" w:rsidRDefault="00872BB2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lastRenderedPageBreak/>
              <w:t>Описание дидактического пособия</w:t>
            </w:r>
          </w:p>
        </w:tc>
        <w:tc>
          <w:tcPr>
            <w:tcW w:w="4714" w:type="dxa"/>
          </w:tcPr>
          <w:p w:rsidR="00872BB2" w:rsidRPr="00872BB2" w:rsidRDefault="00872BB2">
            <w:pPr>
              <w:pStyle w:val="TableParagraph"/>
              <w:spacing w:line="322" w:lineRule="exact"/>
              <w:ind w:right="870"/>
              <w:rPr>
                <w:sz w:val="28"/>
              </w:rPr>
            </w:pPr>
            <w:r>
              <w:rPr>
                <w:sz w:val="28"/>
              </w:rPr>
              <w:t xml:space="preserve">Пособие представляет собой полый куб, верхняя грань которого открывается. На внешних и внутренних гранях расположены кармашки для дидактического материала (картинки явлений природы, описание и схемы опытов, информационный и художественный (стихи, загадки) материал), журнал для фиксации опытов, рисунки детей,… На верхней крышке расположена тема и условные обозначения по работе с опытами. Внутри пособия находятся необходимые материалы для проведения опытов и исследований. Все материалы безопасны для использования и могут дополняться, заменяться согласно теме, возрасту и интересам детей. </w:t>
            </w:r>
          </w:p>
        </w:tc>
      </w:tr>
      <w:tr w:rsidR="00872BB2" w:rsidTr="00872BB2">
        <w:trPr>
          <w:trHeight w:val="1129"/>
        </w:trPr>
        <w:tc>
          <w:tcPr>
            <w:tcW w:w="2374" w:type="dxa"/>
          </w:tcPr>
          <w:p w:rsidR="00872BB2" w:rsidRDefault="00872BB2">
            <w:pPr>
              <w:pStyle w:val="TableParagraph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</w:p>
        </w:tc>
        <w:tc>
          <w:tcPr>
            <w:tcW w:w="4714" w:type="dxa"/>
          </w:tcPr>
          <w:p w:rsidR="00872BB2" w:rsidRDefault="00E2263A" w:rsidP="00872BB2">
            <w:pPr>
              <w:pStyle w:val="TableParagraph"/>
              <w:ind w:right="814"/>
              <w:rPr>
                <w:sz w:val="28"/>
              </w:rPr>
            </w:pPr>
            <w:r>
              <w:rPr>
                <w:sz w:val="28"/>
              </w:rPr>
              <w:t>Создать условия для расширения и углубления знаний детей о природных явлениях</w:t>
            </w:r>
            <w:r w:rsidR="00916590">
              <w:rPr>
                <w:sz w:val="28"/>
              </w:rPr>
              <w:t xml:space="preserve"> через эксперименти</w:t>
            </w:r>
            <w:r w:rsidR="005618AF">
              <w:rPr>
                <w:sz w:val="28"/>
              </w:rPr>
              <w:t>рование.</w:t>
            </w:r>
          </w:p>
        </w:tc>
      </w:tr>
      <w:tr w:rsidR="00872BB2" w:rsidTr="00872BB2">
        <w:trPr>
          <w:trHeight w:val="1931"/>
        </w:trPr>
        <w:tc>
          <w:tcPr>
            <w:tcW w:w="2374" w:type="dxa"/>
          </w:tcPr>
          <w:p w:rsidR="00872BB2" w:rsidRDefault="00872BB2">
            <w:pPr>
              <w:pStyle w:val="TableParagraph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714" w:type="dxa"/>
          </w:tcPr>
          <w:p w:rsidR="00872BB2" w:rsidRDefault="00872BB2" w:rsidP="00872BB2">
            <w:pPr>
              <w:pStyle w:val="TableParagraph"/>
              <w:ind w:right="814"/>
              <w:rPr>
                <w:sz w:val="28"/>
              </w:rPr>
            </w:pPr>
            <w:r>
              <w:rPr>
                <w:sz w:val="28"/>
              </w:rPr>
              <w:t>Учить детей устанавливать простые связи между предметами и явлениями; находить ответы на вопросы, средства и способы для их проверки; делать предположения и выводы.</w:t>
            </w:r>
            <w:r>
              <w:rPr>
                <w:sz w:val="28"/>
              </w:rPr>
              <w:br/>
              <w:t>Развивать умение работать по схеме, самостоятельно подбирать необходимый материал и доводить начатое дело до конца.</w:t>
            </w:r>
            <w:r>
              <w:rPr>
                <w:sz w:val="28"/>
              </w:rPr>
              <w:br/>
              <w:t>Воспитывать умение работать одному и в подгруппе</w:t>
            </w:r>
            <w:r w:rsidR="00E2263A">
              <w:rPr>
                <w:sz w:val="28"/>
              </w:rPr>
              <w:t>; выполнять правила.</w:t>
            </w:r>
          </w:p>
        </w:tc>
      </w:tr>
      <w:tr w:rsidR="004A11A4" w:rsidTr="00872BB2">
        <w:trPr>
          <w:trHeight w:val="1725"/>
        </w:trPr>
        <w:tc>
          <w:tcPr>
            <w:tcW w:w="2374" w:type="dxa"/>
          </w:tcPr>
          <w:p w:rsidR="004A11A4" w:rsidRDefault="00926069">
            <w:pPr>
              <w:pStyle w:val="TableParagraph"/>
              <w:ind w:right="270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 рекомендации по</w:t>
            </w:r>
          </w:p>
          <w:p w:rsidR="004A11A4" w:rsidRDefault="00926069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использованию пособия</w:t>
            </w:r>
          </w:p>
        </w:tc>
        <w:tc>
          <w:tcPr>
            <w:tcW w:w="4714" w:type="dxa"/>
          </w:tcPr>
          <w:p w:rsidR="004A11A4" w:rsidRDefault="00926069" w:rsidP="00872BB2">
            <w:pPr>
              <w:pStyle w:val="TableParagraph"/>
              <w:ind w:right="814"/>
              <w:rPr>
                <w:sz w:val="28"/>
              </w:rPr>
            </w:pPr>
            <w:r>
              <w:rPr>
                <w:sz w:val="28"/>
              </w:rPr>
              <w:t xml:space="preserve">Дидактическое пособие предназначено для работы с детьми в </w:t>
            </w:r>
            <w:r w:rsidR="00872BB2">
              <w:rPr>
                <w:sz w:val="28"/>
              </w:rPr>
              <w:t xml:space="preserve">непосредственной </w:t>
            </w:r>
            <w:r>
              <w:rPr>
                <w:sz w:val="28"/>
              </w:rPr>
              <w:t xml:space="preserve">образовательной </w:t>
            </w:r>
            <w:r w:rsidR="00872BB2">
              <w:rPr>
                <w:sz w:val="28"/>
              </w:rPr>
              <w:t xml:space="preserve">и самостоятельной </w:t>
            </w:r>
            <w:r>
              <w:rPr>
                <w:sz w:val="28"/>
              </w:rPr>
              <w:t>деятельности</w:t>
            </w:r>
            <w:r w:rsidR="00872BB2">
              <w:rPr>
                <w:sz w:val="28"/>
              </w:rPr>
              <w:t>.</w:t>
            </w:r>
          </w:p>
        </w:tc>
      </w:tr>
    </w:tbl>
    <w:p w:rsidR="004A11A4" w:rsidRDefault="004A11A4">
      <w:pPr>
        <w:rPr>
          <w:sz w:val="28"/>
        </w:rPr>
        <w:sectPr w:rsidR="004A11A4">
          <w:pgSz w:w="8400" w:h="11910"/>
          <w:pgMar w:top="1100" w:right="860" w:bottom="280" w:left="860" w:header="720" w:footer="720" w:gutter="0"/>
          <w:cols w:space="720"/>
        </w:sectPr>
      </w:pPr>
    </w:p>
    <w:p w:rsidR="004A11A4" w:rsidRDefault="004A11A4">
      <w:pPr>
        <w:spacing w:before="10" w:after="1"/>
        <w:rPr>
          <w:sz w:val="29"/>
        </w:rPr>
      </w:pPr>
    </w:p>
    <w:p w:rsidR="004A11A4" w:rsidRDefault="00751000">
      <w:pPr>
        <w:ind w:left="18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471572" cy="2647784"/>
            <wp:effectExtent l="19050" t="0" r="0" b="0"/>
            <wp:docPr id="1" name="Рисунок 1" descr="C:\Users\Наталья\Desktop\фото опытов\i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ото опытов\i (1)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07" cy="264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8B9" w:rsidRPr="00CE58B9">
        <w:rPr>
          <w:noProof/>
          <w:sz w:val="20"/>
          <w:lang w:bidi="ar-SA"/>
        </w:rPr>
        <w:drawing>
          <wp:inline distT="0" distB="0" distL="0" distR="0">
            <wp:extent cx="3471572" cy="2846567"/>
            <wp:effectExtent l="19050" t="0" r="0" b="0"/>
            <wp:docPr id="6" name="Рисунок 2" descr="C:\Users\Наталья\Desktop\фото опытов\ima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фото опытов\image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44" cy="284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A4" w:rsidRDefault="004A11A4">
      <w:pPr>
        <w:spacing w:before="1"/>
        <w:rPr>
          <w:sz w:val="14"/>
        </w:rPr>
      </w:pPr>
    </w:p>
    <w:p w:rsidR="004A11A4" w:rsidRDefault="00751000">
      <w:pPr>
        <w:rPr>
          <w:sz w:val="14"/>
        </w:rPr>
        <w:sectPr w:rsidR="004A11A4">
          <w:pgSz w:w="8400" w:h="11910"/>
          <w:pgMar w:top="1100" w:right="860" w:bottom="280" w:left="860" w:header="720" w:footer="720" w:gutter="0"/>
          <w:cols w:space="720"/>
        </w:sectPr>
      </w:pPr>
      <w:r>
        <w:rPr>
          <w:noProof/>
          <w:sz w:val="14"/>
          <w:lang w:bidi="ar-SA"/>
        </w:rPr>
        <w:lastRenderedPageBreak/>
        <w:drawing>
          <wp:inline distT="0" distB="0" distL="0" distR="0">
            <wp:extent cx="4067920" cy="4728643"/>
            <wp:effectExtent l="19050" t="0" r="8780" b="0"/>
            <wp:docPr id="2" name="Рисунок 2" descr="C:\Users\Наталья\Desktop\фото опытов\i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фото опытов\i (2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30" cy="474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000">
        <w:rPr>
          <w:noProof/>
          <w:sz w:val="14"/>
          <w:lang w:bidi="ar-SA"/>
        </w:rPr>
        <w:lastRenderedPageBreak/>
        <w:drawing>
          <wp:inline distT="0" distB="0" distL="0" distR="0">
            <wp:extent cx="2517416" cy="2628717"/>
            <wp:effectExtent l="19050" t="0" r="0" b="0"/>
            <wp:docPr id="8" name="Рисунок 7" descr="C:\Users\Наталья\Desktop\фото опытов\i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\Desktop\фото опытов\i (5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70" cy="263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14"/>
          <w:lang w:bidi="ar-SA"/>
        </w:rPr>
        <w:drawing>
          <wp:inline distT="0" distB="0" distL="0" distR="0">
            <wp:extent cx="4147433" cy="3555175"/>
            <wp:effectExtent l="19050" t="0" r="5467" b="0"/>
            <wp:docPr id="5" name="Рисунок 5" descr="C:\Users\Наталья\Desktop\фото опытов\i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фото опытов\i (4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091" cy="356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A4" w:rsidRDefault="004A11A4">
      <w:pPr>
        <w:spacing w:before="10" w:after="1"/>
        <w:rPr>
          <w:sz w:val="29"/>
        </w:rPr>
      </w:pPr>
    </w:p>
    <w:p w:rsidR="004A11A4" w:rsidRDefault="004A11A4">
      <w:pPr>
        <w:ind w:left="188" w:right="-29"/>
        <w:rPr>
          <w:sz w:val="20"/>
        </w:rPr>
      </w:pPr>
    </w:p>
    <w:p w:rsidR="004A11A4" w:rsidRDefault="004A11A4">
      <w:pPr>
        <w:rPr>
          <w:sz w:val="20"/>
        </w:rPr>
        <w:sectPr w:rsidR="004A11A4">
          <w:pgSz w:w="8400" w:h="11910"/>
          <w:pgMar w:top="1100" w:right="860" w:bottom="280" w:left="860" w:header="720" w:footer="720" w:gutter="0"/>
          <w:cols w:space="720"/>
        </w:sectPr>
      </w:pPr>
    </w:p>
    <w:p w:rsidR="004A11A4" w:rsidRDefault="004A11A4">
      <w:pPr>
        <w:spacing w:before="10" w:after="1"/>
        <w:rPr>
          <w:sz w:val="29"/>
        </w:rPr>
      </w:pPr>
    </w:p>
    <w:p w:rsidR="004A11A4" w:rsidRDefault="004A11A4">
      <w:pPr>
        <w:ind w:left="239"/>
        <w:rPr>
          <w:sz w:val="20"/>
        </w:rPr>
      </w:pPr>
    </w:p>
    <w:sectPr w:rsidR="004A11A4" w:rsidSect="001A22C7">
      <w:pgSz w:w="8400" w:h="11910"/>
      <w:pgMar w:top="110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596"/>
    <w:multiLevelType w:val="hybridMultilevel"/>
    <w:tmpl w:val="D50A695C"/>
    <w:lvl w:ilvl="0" w:tplc="5194EB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BD4EBA8">
      <w:numFmt w:val="bullet"/>
      <w:lvlText w:val="•"/>
      <w:lvlJc w:val="left"/>
      <w:pPr>
        <w:ind w:left="1169" w:hanging="360"/>
      </w:pPr>
      <w:rPr>
        <w:rFonts w:hint="default"/>
        <w:lang w:val="ru-RU" w:eastAsia="ru-RU" w:bidi="ru-RU"/>
      </w:rPr>
    </w:lvl>
    <w:lvl w:ilvl="2" w:tplc="174E5E9E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4EFC85E6">
      <w:numFmt w:val="bullet"/>
      <w:lvlText w:val="•"/>
      <w:lvlJc w:val="left"/>
      <w:pPr>
        <w:ind w:left="1868" w:hanging="360"/>
      </w:pPr>
      <w:rPr>
        <w:rFonts w:hint="default"/>
        <w:lang w:val="ru-RU" w:eastAsia="ru-RU" w:bidi="ru-RU"/>
      </w:rPr>
    </w:lvl>
    <w:lvl w:ilvl="4" w:tplc="5FB40846">
      <w:numFmt w:val="bullet"/>
      <w:lvlText w:val="•"/>
      <w:lvlJc w:val="left"/>
      <w:pPr>
        <w:ind w:left="2217" w:hanging="360"/>
      </w:pPr>
      <w:rPr>
        <w:rFonts w:hint="default"/>
        <w:lang w:val="ru-RU" w:eastAsia="ru-RU" w:bidi="ru-RU"/>
      </w:rPr>
    </w:lvl>
    <w:lvl w:ilvl="5" w:tplc="E7CE5D68">
      <w:numFmt w:val="bullet"/>
      <w:lvlText w:val="•"/>
      <w:lvlJc w:val="left"/>
      <w:pPr>
        <w:ind w:left="2567" w:hanging="360"/>
      </w:pPr>
      <w:rPr>
        <w:rFonts w:hint="default"/>
        <w:lang w:val="ru-RU" w:eastAsia="ru-RU" w:bidi="ru-RU"/>
      </w:rPr>
    </w:lvl>
    <w:lvl w:ilvl="6" w:tplc="E10C3992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7" w:tplc="2368CD2E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8" w:tplc="E62E28E2">
      <w:numFmt w:val="bullet"/>
      <w:lvlText w:val="•"/>
      <w:lvlJc w:val="left"/>
      <w:pPr>
        <w:ind w:left="3615" w:hanging="360"/>
      </w:pPr>
      <w:rPr>
        <w:rFonts w:hint="default"/>
        <w:lang w:val="ru-RU" w:eastAsia="ru-RU" w:bidi="ru-RU"/>
      </w:rPr>
    </w:lvl>
  </w:abstractNum>
  <w:abstractNum w:abstractNumId="1">
    <w:nsid w:val="3E05111E"/>
    <w:multiLevelType w:val="hybridMultilevel"/>
    <w:tmpl w:val="DF36A076"/>
    <w:lvl w:ilvl="0" w:tplc="54583D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216109E">
      <w:numFmt w:val="bullet"/>
      <w:lvlText w:val="•"/>
      <w:lvlJc w:val="left"/>
      <w:pPr>
        <w:ind w:left="1169" w:hanging="360"/>
      </w:pPr>
      <w:rPr>
        <w:rFonts w:hint="default"/>
        <w:lang w:val="ru-RU" w:eastAsia="ru-RU" w:bidi="ru-RU"/>
      </w:rPr>
    </w:lvl>
    <w:lvl w:ilvl="2" w:tplc="E92A78E0">
      <w:numFmt w:val="bullet"/>
      <w:lvlText w:val="•"/>
      <w:lvlJc w:val="left"/>
      <w:pPr>
        <w:ind w:left="1518" w:hanging="360"/>
      </w:pPr>
      <w:rPr>
        <w:rFonts w:hint="default"/>
        <w:lang w:val="ru-RU" w:eastAsia="ru-RU" w:bidi="ru-RU"/>
      </w:rPr>
    </w:lvl>
    <w:lvl w:ilvl="3" w:tplc="CA78FCB6">
      <w:numFmt w:val="bullet"/>
      <w:lvlText w:val="•"/>
      <w:lvlJc w:val="left"/>
      <w:pPr>
        <w:ind w:left="1868" w:hanging="360"/>
      </w:pPr>
      <w:rPr>
        <w:rFonts w:hint="default"/>
        <w:lang w:val="ru-RU" w:eastAsia="ru-RU" w:bidi="ru-RU"/>
      </w:rPr>
    </w:lvl>
    <w:lvl w:ilvl="4" w:tplc="8E0C03BA">
      <w:numFmt w:val="bullet"/>
      <w:lvlText w:val="•"/>
      <w:lvlJc w:val="left"/>
      <w:pPr>
        <w:ind w:left="2217" w:hanging="360"/>
      </w:pPr>
      <w:rPr>
        <w:rFonts w:hint="default"/>
        <w:lang w:val="ru-RU" w:eastAsia="ru-RU" w:bidi="ru-RU"/>
      </w:rPr>
    </w:lvl>
    <w:lvl w:ilvl="5" w:tplc="5E902FB0">
      <w:numFmt w:val="bullet"/>
      <w:lvlText w:val="•"/>
      <w:lvlJc w:val="left"/>
      <w:pPr>
        <w:ind w:left="2567" w:hanging="360"/>
      </w:pPr>
      <w:rPr>
        <w:rFonts w:hint="default"/>
        <w:lang w:val="ru-RU" w:eastAsia="ru-RU" w:bidi="ru-RU"/>
      </w:rPr>
    </w:lvl>
    <w:lvl w:ilvl="6" w:tplc="EAE2807C">
      <w:numFmt w:val="bullet"/>
      <w:lvlText w:val="•"/>
      <w:lvlJc w:val="left"/>
      <w:pPr>
        <w:ind w:left="2916" w:hanging="360"/>
      </w:pPr>
      <w:rPr>
        <w:rFonts w:hint="default"/>
        <w:lang w:val="ru-RU" w:eastAsia="ru-RU" w:bidi="ru-RU"/>
      </w:rPr>
    </w:lvl>
    <w:lvl w:ilvl="7" w:tplc="87400DB6">
      <w:numFmt w:val="bullet"/>
      <w:lvlText w:val="•"/>
      <w:lvlJc w:val="left"/>
      <w:pPr>
        <w:ind w:left="3265" w:hanging="360"/>
      </w:pPr>
      <w:rPr>
        <w:rFonts w:hint="default"/>
        <w:lang w:val="ru-RU" w:eastAsia="ru-RU" w:bidi="ru-RU"/>
      </w:rPr>
    </w:lvl>
    <w:lvl w:ilvl="8" w:tplc="4E92C304">
      <w:numFmt w:val="bullet"/>
      <w:lvlText w:val="•"/>
      <w:lvlJc w:val="left"/>
      <w:pPr>
        <w:ind w:left="3615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11A4"/>
    <w:rsid w:val="00030274"/>
    <w:rsid w:val="00105280"/>
    <w:rsid w:val="001A22C7"/>
    <w:rsid w:val="004A11A4"/>
    <w:rsid w:val="005618AF"/>
    <w:rsid w:val="006648CD"/>
    <w:rsid w:val="00691843"/>
    <w:rsid w:val="00751000"/>
    <w:rsid w:val="0078077D"/>
    <w:rsid w:val="00856FED"/>
    <w:rsid w:val="00872BB2"/>
    <w:rsid w:val="00916590"/>
    <w:rsid w:val="00926069"/>
    <w:rsid w:val="00B4616C"/>
    <w:rsid w:val="00C44D57"/>
    <w:rsid w:val="00C675DF"/>
    <w:rsid w:val="00CE58B9"/>
    <w:rsid w:val="00E2263A"/>
    <w:rsid w:val="00FE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2C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2C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22C7"/>
  </w:style>
  <w:style w:type="paragraph" w:customStyle="1" w:styleId="TableParagraph">
    <w:name w:val="Table Paragraph"/>
    <w:basedOn w:val="a"/>
    <w:uiPriority w:val="1"/>
    <w:qFormat/>
    <w:rsid w:val="001A22C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872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BB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АЛЁНКА</cp:lastModifiedBy>
  <cp:revision>13</cp:revision>
  <dcterms:created xsi:type="dcterms:W3CDTF">2021-02-16T04:04:00Z</dcterms:created>
  <dcterms:modified xsi:type="dcterms:W3CDTF">2025-03-10T08:16:00Z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2021-02-16T00:00:00Z</vt:filetime>
  </property>
</Properties>
</file>